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4505" w14:textId="77777777" w:rsidR="00B76117" w:rsidRPr="009153BF" w:rsidRDefault="00B76117" w:rsidP="00B76117">
      <w:pPr>
        <w:jc w:val="center"/>
        <w:rPr>
          <w:b/>
          <w:i/>
          <w:sz w:val="28"/>
          <w:szCs w:val="28"/>
        </w:rPr>
      </w:pPr>
      <w:r w:rsidRPr="009153BF">
        <w:rPr>
          <w:b/>
          <w:i/>
          <w:sz w:val="28"/>
          <w:szCs w:val="28"/>
        </w:rPr>
        <w:t xml:space="preserve">Календарно-тематическое планирование </w:t>
      </w:r>
    </w:p>
    <w:p w14:paraId="0CEBA0EB" w14:textId="77777777" w:rsidR="00B76117" w:rsidRPr="00EC5922" w:rsidRDefault="00B76117" w:rsidP="00B76117">
      <w:pPr>
        <w:jc w:val="center"/>
        <w:outlineLvl w:val="0"/>
        <w:rPr>
          <w:b/>
          <w:i/>
          <w:iCs/>
          <w:kern w:val="36"/>
          <w:sz w:val="22"/>
          <w:szCs w:val="22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774"/>
        <w:gridCol w:w="1755"/>
        <w:gridCol w:w="10044"/>
        <w:gridCol w:w="1985"/>
      </w:tblGrid>
      <w:tr w:rsidR="00A64F42" w:rsidRPr="00286AFF" w14:paraId="723D9E92" w14:textId="77777777" w:rsidTr="00BD5B30">
        <w:trPr>
          <w:trHeight w:val="597"/>
        </w:trPr>
        <w:tc>
          <w:tcPr>
            <w:tcW w:w="468" w:type="dxa"/>
          </w:tcPr>
          <w:p w14:paraId="46891184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A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4" w:type="dxa"/>
          </w:tcPr>
          <w:p w14:paraId="1371CCFF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AF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55" w:type="dxa"/>
          </w:tcPr>
          <w:p w14:paraId="0FD21686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AF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0044" w:type="dxa"/>
          </w:tcPr>
          <w:p w14:paraId="09B6DBE3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AF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14:paraId="471E58B3" w14:textId="77777777" w:rsidR="00A64F42" w:rsidRPr="00286AFF" w:rsidRDefault="00A64F42" w:rsidP="00726FB6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6AF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64F42" w:rsidRPr="00286AFF" w14:paraId="12C6BE5C" w14:textId="77777777" w:rsidTr="00BD5B30">
        <w:trPr>
          <w:trHeight w:val="285"/>
        </w:trPr>
        <w:tc>
          <w:tcPr>
            <w:tcW w:w="468" w:type="dxa"/>
          </w:tcPr>
          <w:p w14:paraId="40F9352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4" w:type="dxa"/>
          </w:tcPr>
          <w:p w14:paraId="337A2684" w14:textId="42CC3945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1755" w:type="dxa"/>
            <w:vMerge w:val="restart"/>
          </w:tcPr>
          <w:p w14:paraId="702452A4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  <w:p w14:paraId="3C8362B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6F4AD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980390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19CD67C8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Русский язык как развивающееся явление.</w:t>
            </w:r>
          </w:p>
        </w:tc>
        <w:tc>
          <w:tcPr>
            <w:tcW w:w="1985" w:type="dxa"/>
          </w:tcPr>
          <w:p w14:paraId="78132D88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0E59CC30" w14:textId="77777777" w:rsidTr="00BD5B30">
        <w:trPr>
          <w:trHeight w:val="226"/>
        </w:trPr>
        <w:tc>
          <w:tcPr>
            <w:tcW w:w="468" w:type="dxa"/>
          </w:tcPr>
          <w:p w14:paraId="6D817DF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4" w:type="dxa"/>
          </w:tcPr>
          <w:p w14:paraId="1BC9CBC4" w14:textId="453AFD35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1755" w:type="dxa"/>
            <w:vMerge/>
          </w:tcPr>
          <w:p w14:paraId="279AD4AE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79DDCCB5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Связь исторического развития языка с историей общества.</w:t>
            </w:r>
          </w:p>
        </w:tc>
        <w:tc>
          <w:tcPr>
            <w:tcW w:w="1985" w:type="dxa"/>
          </w:tcPr>
          <w:p w14:paraId="4D03301E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099CB9D0" w14:textId="77777777" w:rsidTr="00BD5B30">
        <w:trPr>
          <w:trHeight w:val="291"/>
        </w:trPr>
        <w:tc>
          <w:tcPr>
            <w:tcW w:w="468" w:type="dxa"/>
          </w:tcPr>
          <w:p w14:paraId="25FB066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4" w:type="dxa"/>
          </w:tcPr>
          <w:p w14:paraId="2A30B93E" w14:textId="237B719D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755" w:type="dxa"/>
            <w:vMerge/>
          </w:tcPr>
          <w:p w14:paraId="2A3F389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566BEEF9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Факторы, влияющие на развитие языка.</w:t>
            </w:r>
          </w:p>
        </w:tc>
        <w:tc>
          <w:tcPr>
            <w:tcW w:w="1985" w:type="dxa"/>
          </w:tcPr>
          <w:p w14:paraId="05BB9DAD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47A72355" w14:textId="77777777" w:rsidTr="00BD5B30">
        <w:trPr>
          <w:trHeight w:val="177"/>
        </w:trPr>
        <w:tc>
          <w:tcPr>
            <w:tcW w:w="468" w:type="dxa"/>
          </w:tcPr>
          <w:p w14:paraId="5C910A5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4" w:type="dxa"/>
          </w:tcPr>
          <w:p w14:paraId="4347C5FD" w14:textId="2777251D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755" w:type="dxa"/>
            <w:vMerge/>
          </w:tcPr>
          <w:p w14:paraId="33834ED5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4F7405A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Устаревшие слова как живые свидетели истории.  Историзмы</w:t>
            </w:r>
          </w:p>
        </w:tc>
        <w:tc>
          <w:tcPr>
            <w:tcW w:w="1985" w:type="dxa"/>
          </w:tcPr>
          <w:p w14:paraId="31092A43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39BE453D" w14:textId="77777777" w:rsidTr="00BD5B30">
        <w:trPr>
          <w:trHeight w:val="177"/>
        </w:trPr>
        <w:tc>
          <w:tcPr>
            <w:tcW w:w="468" w:type="dxa"/>
          </w:tcPr>
          <w:p w14:paraId="7203494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4" w:type="dxa"/>
          </w:tcPr>
          <w:p w14:paraId="031FC526" w14:textId="2F26886A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755" w:type="dxa"/>
            <w:vMerge/>
          </w:tcPr>
          <w:p w14:paraId="74DB02DE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1109E41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Актуализация устаревшей лексики в новом речевом контексте</w:t>
            </w:r>
          </w:p>
        </w:tc>
        <w:tc>
          <w:tcPr>
            <w:tcW w:w="1985" w:type="dxa"/>
          </w:tcPr>
          <w:p w14:paraId="4380A81D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6AF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64F42" w:rsidRPr="00286AFF" w14:paraId="6B2ECE2A" w14:textId="77777777" w:rsidTr="00BD5B30">
        <w:trPr>
          <w:trHeight w:val="92"/>
        </w:trPr>
        <w:tc>
          <w:tcPr>
            <w:tcW w:w="468" w:type="dxa"/>
          </w:tcPr>
          <w:p w14:paraId="537313C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4" w:type="dxa"/>
          </w:tcPr>
          <w:p w14:paraId="00CB3C66" w14:textId="2116B7FA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1755" w:type="dxa"/>
            <w:vMerge/>
          </w:tcPr>
          <w:p w14:paraId="0FD8CCE1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0B389395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Лексические заимствования последних десятилетий.</w:t>
            </w:r>
          </w:p>
        </w:tc>
        <w:tc>
          <w:tcPr>
            <w:tcW w:w="1985" w:type="dxa"/>
          </w:tcPr>
          <w:p w14:paraId="148270D1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5CD1159B" w14:textId="77777777" w:rsidTr="00BD5B30">
        <w:trPr>
          <w:trHeight w:val="285"/>
        </w:trPr>
        <w:tc>
          <w:tcPr>
            <w:tcW w:w="468" w:type="dxa"/>
          </w:tcPr>
          <w:p w14:paraId="7DA80758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4" w:type="dxa"/>
          </w:tcPr>
          <w:p w14:paraId="322EBAB9" w14:textId="7B52FF84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755" w:type="dxa"/>
            <w:vMerge w:val="restart"/>
          </w:tcPr>
          <w:p w14:paraId="45BE1982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0044" w:type="dxa"/>
          </w:tcPr>
          <w:p w14:paraId="28E562F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Русская орфоэпия.  Нормы ударения в причастиях, деепричастиях, наречиях.</w:t>
            </w:r>
          </w:p>
        </w:tc>
        <w:tc>
          <w:tcPr>
            <w:tcW w:w="1985" w:type="dxa"/>
          </w:tcPr>
          <w:p w14:paraId="0311CC23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0F22D09B" w14:textId="77777777" w:rsidTr="00BD5B30">
        <w:trPr>
          <w:trHeight w:val="298"/>
        </w:trPr>
        <w:tc>
          <w:tcPr>
            <w:tcW w:w="468" w:type="dxa"/>
          </w:tcPr>
          <w:p w14:paraId="5C36D2AC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4" w:type="dxa"/>
          </w:tcPr>
          <w:p w14:paraId="3E3CE887" w14:textId="1D61B481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755" w:type="dxa"/>
            <w:vMerge/>
          </w:tcPr>
          <w:p w14:paraId="41B146EE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48FAE1A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Основные лексические нормы. Паронимы и точность речи.</w:t>
            </w:r>
          </w:p>
        </w:tc>
        <w:tc>
          <w:tcPr>
            <w:tcW w:w="1985" w:type="dxa"/>
          </w:tcPr>
          <w:p w14:paraId="5BB0225A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7F83D7BB" w14:textId="77777777" w:rsidTr="00BD5B30">
        <w:trPr>
          <w:trHeight w:val="298"/>
        </w:trPr>
        <w:tc>
          <w:tcPr>
            <w:tcW w:w="468" w:type="dxa"/>
          </w:tcPr>
          <w:p w14:paraId="45A99217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74" w:type="dxa"/>
          </w:tcPr>
          <w:p w14:paraId="155656A6" w14:textId="767EC6F5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755" w:type="dxa"/>
            <w:vMerge/>
          </w:tcPr>
          <w:p w14:paraId="2C46CD10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33359F7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 xml:space="preserve">Грамматические нормы современного русского литературного языка.  </w:t>
            </w:r>
          </w:p>
        </w:tc>
        <w:tc>
          <w:tcPr>
            <w:tcW w:w="1985" w:type="dxa"/>
          </w:tcPr>
          <w:p w14:paraId="2B33DBCB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6B0E8195" w14:textId="77777777" w:rsidTr="00BD5B30">
        <w:trPr>
          <w:trHeight w:val="243"/>
        </w:trPr>
        <w:tc>
          <w:tcPr>
            <w:tcW w:w="468" w:type="dxa"/>
          </w:tcPr>
          <w:p w14:paraId="7FF80AB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74" w:type="dxa"/>
          </w:tcPr>
          <w:p w14:paraId="69C0940E" w14:textId="2253DCE4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755" w:type="dxa"/>
            <w:vMerge/>
          </w:tcPr>
          <w:p w14:paraId="1BFCBB20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49A36C87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Грамматические ошибки в образовании формы глагола, причастий, деепричастий, наречий.</w:t>
            </w:r>
          </w:p>
        </w:tc>
        <w:tc>
          <w:tcPr>
            <w:tcW w:w="1985" w:type="dxa"/>
          </w:tcPr>
          <w:p w14:paraId="1D874FD6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16C4F065" w14:textId="77777777" w:rsidTr="00BD5B30">
        <w:trPr>
          <w:trHeight w:val="298"/>
        </w:trPr>
        <w:tc>
          <w:tcPr>
            <w:tcW w:w="468" w:type="dxa"/>
          </w:tcPr>
          <w:p w14:paraId="268E1DD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74" w:type="dxa"/>
          </w:tcPr>
          <w:p w14:paraId="351BFD40" w14:textId="3A3E8A61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755" w:type="dxa"/>
            <w:vMerge/>
          </w:tcPr>
          <w:p w14:paraId="0DCF5DE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67528F6E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Речевой этикет. Русская этикетная речевая манера общения.  Невербальный (несловесный) этикет общения.</w:t>
            </w:r>
          </w:p>
        </w:tc>
        <w:tc>
          <w:tcPr>
            <w:tcW w:w="1985" w:type="dxa"/>
          </w:tcPr>
          <w:p w14:paraId="65555C5B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3DE1B627" w14:textId="77777777" w:rsidTr="00BD5B30">
        <w:trPr>
          <w:trHeight w:val="298"/>
        </w:trPr>
        <w:tc>
          <w:tcPr>
            <w:tcW w:w="468" w:type="dxa"/>
          </w:tcPr>
          <w:p w14:paraId="1C47044C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74" w:type="dxa"/>
          </w:tcPr>
          <w:p w14:paraId="6B7C9486" w14:textId="26E94950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755" w:type="dxa"/>
            <w:vMerge w:val="restart"/>
          </w:tcPr>
          <w:p w14:paraId="255ACC5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</w:t>
            </w:r>
          </w:p>
        </w:tc>
        <w:tc>
          <w:tcPr>
            <w:tcW w:w="10044" w:type="dxa"/>
          </w:tcPr>
          <w:p w14:paraId="275F1D5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 xml:space="preserve">Язык и речь. Традиции русского речевого общения. </w:t>
            </w:r>
          </w:p>
        </w:tc>
        <w:tc>
          <w:tcPr>
            <w:tcW w:w="1985" w:type="dxa"/>
          </w:tcPr>
          <w:p w14:paraId="06F69C95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451407A2" w14:textId="77777777" w:rsidTr="00BD5B30">
        <w:trPr>
          <w:trHeight w:val="327"/>
        </w:trPr>
        <w:tc>
          <w:tcPr>
            <w:tcW w:w="468" w:type="dxa"/>
          </w:tcPr>
          <w:p w14:paraId="1715CE96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74" w:type="dxa"/>
          </w:tcPr>
          <w:p w14:paraId="3AA310DB" w14:textId="615AA6B9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1755" w:type="dxa"/>
            <w:vMerge/>
          </w:tcPr>
          <w:p w14:paraId="1CCA7C86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1F17E7CA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Основные признаки текста: смысловая цельность, информативность, связность.</w:t>
            </w:r>
          </w:p>
        </w:tc>
        <w:tc>
          <w:tcPr>
            <w:tcW w:w="1985" w:type="dxa"/>
          </w:tcPr>
          <w:p w14:paraId="7323F251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686A6384" w14:textId="77777777" w:rsidTr="00BD5B30">
        <w:trPr>
          <w:trHeight w:val="298"/>
        </w:trPr>
        <w:tc>
          <w:tcPr>
            <w:tcW w:w="468" w:type="dxa"/>
          </w:tcPr>
          <w:p w14:paraId="2C75B595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74" w:type="dxa"/>
          </w:tcPr>
          <w:p w14:paraId="3AC3E5E7" w14:textId="3240BAAE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1755" w:type="dxa"/>
            <w:vMerge/>
          </w:tcPr>
          <w:p w14:paraId="0857A16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24D838D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Функциональные разновидности языка. Разговорная речь. Беседа. Спор</w:t>
            </w:r>
          </w:p>
        </w:tc>
        <w:tc>
          <w:tcPr>
            <w:tcW w:w="1985" w:type="dxa"/>
          </w:tcPr>
          <w:p w14:paraId="1608BDE9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16D0A4D1" w14:textId="77777777" w:rsidTr="00BD5B30">
        <w:trPr>
          <w:trHeight w:val="298"/>
        </w:trPr>
        <w:tc>
          <w:tcPr>
            <w:tcW w:w="468" w:type="dxa"/>
          </w:tcPr>
          <w:p w14:paraId="5478B0E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74" w:type="dxa"/>
          </w:tcPr>
          <w:p w14:paraId="35280BC7" w14:textId="5A5FD10E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755" w:type="dxa"/>
            <w:vMerge/>
          </w:tcPr>
          <w:p w14:paraId="5C58940D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4D34B0DB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Публицистический стиль. Путевые заметки.</w:t>
            </w:r>
          </w:p>
        </w:tc>
        <w:tc>
          <w:tcPr>
            <w:tcW w:w="1985" w:type="dxa"/>
          </w:tcPr>
          <w:p w14:paraId="79719E3E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0C8A11EE" w14:textId="77777777" w:rsidTr="00BD5B30">
        <w:trPr>
          <w:trHeight w:val="298"/>
        </w:trPr>
        <w:tc>
          <w:tcPr>
            <w:tcW w:w="468" w:type="dxa"/>
          </w:tcPr>
          <w:p w14:paraId="5D4F95CE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74" w:type="dxa"/>
          </w:tcPr>
          <w:p w14:paraId="5132DC4C" w14:textId="578A633D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755" w:type="dxa"/>
            <w:vMerge/>
          </w:tcPr>
          <w:p w14:paraId="273A2EFF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7E29A8E0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Язык художественной литературы. Притча</w:t>
            </w:r>
          </w:p>
        </w:tc>
        <w:tc>
          <w:tcPr>
            <w:tcW w:w="1985" w:type="dxa"/>
          </w:tcPr>
          <w:p w14:paraId="1F409B14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4F42" w:rsidRPr="00286AFF" w14:paraId="2FEFB52A" w14:textId="77777777" w:rsidTr="00BD5B30">
        <w:trPr>
          <w:trHeight w:val="298"/>
        </w:trPr>
        <w:tc>
          <w:tcPr>
            <w:tcW w:w="468" w:type="dxa"/>
          </w:tcPr>
          <w:p w14:paraId="27DE8BC3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74" w:type="dxa"/>
          </w:tcPr>
          <w:p w14:paraId="1FA48970" w14:textId="7ACE0328" w:rsidR="00A64F42" w:rsidRPr="00286AFF" w:rsidRDefault="008B5C58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755" w:type="dxa"/>
            <w:vMerge/>
          </w:tcPr>
          <w:p w14:paraId="0639601D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4" w:type="dxa"/>
          </w:tcPr>
          <w:p w14:paraId="6228E484" w14:textId="77777777" w:rsidR="00A64F42" w:rsidRPr="00286AFF" w:rsidRDefault="00A64F42" w:rsidP="00A64F4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Итоговый урок. Защита </w:t>
            </w:r>
            <w:r w:rsidRPr="00286AFF">
              <w:rPr>
                <w:rFonts w:ascii="Times New Roman" w:hAnsi="Times New Roman"/>
                <w:bCs/>
                <w:sz w:val="24"/>
                <w:szCs w:val="24"/>
              </w:rPr>
              <w:t>проектных и исследовательских работ.</w:t>
            </w:r>
          </w:p>
        </w:tc>
        <w:tc>
          <w:tcPr>
            <w:tcW w:w="1985" w:type="dxa"/>
          </w:tcPr>
          <w:p w14:paraId="55D38DB1" w14:textId="77777777" w:rsidR="00A64F42" w:rsidRPr="00286AFF" w:rsidRDefault="00A64F42" w:rsidP="00A64F42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A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1A05DB62" w14:textId="77777777" w:rsidR="00B76117" w:rsidRDefault="00B76117"/>
    <w:p w14:paraId="42A251BA" w14:textId="77777777" w:rsidR="00B76117" w:rsidRDefault="00B76117"/>
    <w:p w14:paraId="68262E46" w14:textId="77777777" w:rsidR="00B76117" w:rsidRDefault="00B76117"/>
    <w:p w14:paraId="1BCA2E3D" w14:textId="77777777" w:rsidR="00B76117" w:rsidRDefault="00B76117"/>
    <w:p w14:paraId="365CA8D6" w14:textId="77777777" w:rsidR="00B76117" w:rsidRDefault="00B76117"/>
    <w:p w14:paraId="1BC5E8F2" w14:textId="77777777" w:rsidR="00B76117" w:rsidRDefault="00B76117"/>
    <w:p w14:paraId="12863F2B" w14:textId="77777777" w:rsidR="00B76117" w:rsidRDefault="00B76117"/>
    <w:p w14:paraId="43321163" w14:textId="77777777" w:rsidR="00B76117" w:rsidRDefault="00B76117"/>
    <w:p w14:paraId="72D1E8B7" w14:textId="77777777" w:rsidR="00B76117" w:rsidRDefault="00B76117"/>
    <w:p w14:paraId="79D9A7F1" w14:textId="77777777" w:rsidR="00B76117" w:rsidRDefault="00B76117"/>
    <w:p w14:paraId="2E0CC54F" w14:textId="77777777" w:rsidR="00B76117" w:rsidRDefault="00B76117"/>
    <w:p w14:paraId="3AFA2BCF" w14:textId="77777777" w:rsidR="00B76117" w:rsidRDefault="00B76117"/>
    <w:p w14:paraId="2A6F8250" w14:textId="77777777" w:rsidR="00B76117" w:rsidRDefault="00B76117"/>
    <w:p w14:paraId="12E6EFF0" w14:textId="77777777" w:rsidR="00B76117" w:rsidRDefault="00B76117"/>
    <w:p w14:paraId="408F787E" w14:textId="77777777" w:rsidR="00B76117" w:rsidRDefault="00B76117"/>
    <w:p w14:paraId="5B0E5D5A" w14:textId="77777777" w:rsidR="00B76117" w:rsidRDefault="00B76117"/>
    <w:p w14:paraId="51202EE5" w14:textId="77777777" w:rsidR="00B76117" w:rsidRDefault="00B76117"/>
    <w:p w14:paraId="5AB3E1EE" w14:textId="77777777" w:rsidR="00B76117" w:rsidRDefault="00B76117"/>
    <w:p w14:paraId="41EF4007" w14:textId="77777777" w:rsidR="00B76117" w:rsidRDefault="00B76117" w:rsidP="00B76117"/>
    <w:p w14:paraId="12781AD9" w14:textId="77777777" w:rsidR="00B76117" w:rsidRPr="00F93D06" w:rsidRDefault="00B76117" w:rsidP="00B76117">
      <w:pPr>
        <w:spacing w:line="360" w:lineRule="auto"/>
        <w:rPr>
          <w:b/>
          <w:lang w:eastAsia="ar-SA"/>
        </w:rPr>
      </w:pPr>
    </w:p>
    <w:sectPr w:rsidR="00B76117" w:rsidRPr="00F93D06" w:rsidSect="00726FB6">
      <w:footerReference w:type="default" r:id="rId6"/>
      <w:pgSz w:w="16838" w:h="11906" w:orient="landscape"/>
      <w:pgMar w:top="184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3624" w14:textId="77777777" w:rsidR="00B83DF3" w:rsidRDefault="00B83DF3" w:rsidP="00B76117">
      <w:r>
        <w:separator/>
      </w:r>
    </w:p>
  </w:endnote>
  <w:endnote w:type="continuationSeparator" w:id="0">
    <w:p w14:paraId="2D358B4A" w14:textId="77777777" w:rsidR="00B83DF3" w:rsidRDefault="00B83DF3" w:rsidP="00B7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73353"/>
      <w:docPartObj>
        <w:docPartGallery w:val="Page Numbers (Bottom of Page)"/>
        <w:docPartUnique/>
      </w:docPartObj>
    </w:sdtPr>
    <w:sdtEndPr/>
    <w:sdtContent>
      <w:p w14:paraId="39104151" w14:textId="77777777" w:rsidR="00B76117" w:rsidRDefault="00B7611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FB6">
          <w:rPr>
            <w:noProof/>
          </w:rPr>
          <w:t>3</w:t>
        </w:r>
        <w:r>
          <w:fldChar w:fldCharType="end"/>
        </w:r>
      </w:p>
    </w:sdtContent>
  </w:sdt>
  <w:p w14:paraId="3FA68416" w14:textId="77777777" w:rsidR="00B76117" w:rsidRDefault="00B761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AA331" w14:textId="77777777" w:rsidR="00B83DF3" w:rsidRDefault="00B83DF3" w:rsidP="00B76117">
      <w:r>
        <w:separator/>
      </w:r>
    </w:p>
  </w:footnote>
  <w:footnote w:type="continuationSeparator" w:id="0">
    <w:p w14:paraId="4F604C4A" w14:textId="77777777" w:rsidR="00B83DF3" w:rsidRDefault="00B83DF3" w:rsidP="00B76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8C1"/>
    <w:rsid w:val="002C48C1"/>
    <w:rsid w:val="006F599D"/>
    <w:rsid w:val="00726FB6"/>
    <w:rsid w:val="008B5C58"/>
    <w:rsid w:val="00A64F42"/>
    <w:rsid w:val="00B76117"/>
    <w:rsid w:val="00B8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76DD"/>
  <w15:chartTrackingRefBased/>
  <w15:docId w15:val="{469C45BC-04C4-4201-8D63-7A047B34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761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B7611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761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761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61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9"/>
    <w:uiPriority w:val="59"/>
    <w:rsid w:val="00B7611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B7611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a9">
    <w:name w:val="Table Grid"/>
    <w:basedOn w:val="a1"/>
    <w:uiPriority w:val="39"/>
    <w:rsid w:val="00B7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2021-10-28T21:40:00Z</dcterms:created>
  <dcterms:modified xsi:type="dcterms:W3CDTF">2023-10-30T17:40:00Z</dcterms:modified>
</cp:coreProperties>
</file>